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540FBA46"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333F49" w:rsidRPr="00333F49">
        <w:rPr>
          <w:b/>
          <w:i/>
          <w:noProof/>
          <w:sz w:val="28"/>
        </w:rPr>
        <w:t>R5-244804</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676DE8DA"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924078" w:rsidRPr="00924078">
        <w:rPr>
          <w:rFonts w:eastAsia="ＭＳ 明朝"/>
          <w:b/>
        </w:rPr>
        <w:t>MU discussion on FR2d</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F013BB">
        <w:rPr>
          <w:rFonts w:ascii="Arial" w:eastAsia="ＭＳ 明朝" w:hAnsi="Arial" w:hint="eastAsia"/>
          <w:lang w:val="pt-BR"/>
        </w:rPr>
        <w:t>5</w:t>
      </w:r>
      <w:r w:rsidR="0034178E" w:rsidRPr="00F013BB">
        <w:rPr>
          <w:rFonts w:ascii="Arial" w:eastAsia="ＭＳ 明朝" w:hAnsi="Arial" w:hint="eastAsia"/>
          <w:lang w:val="pt-BR"/>
        </w:rPr>
        <w:t>.</w:t>
      </w:r>
      <w:r w:rsidR="008F19C8" w:rsidRPr="00F013BB">
        <w:rPr>
          <w:rFonts w:ascii="Arial" w:eastAsia="ＭＳ 明朝" w:hAnsi="Arial"/>
          <w:lang w:val="pt-BR"/>
        </w:rPr>
        <w:t>4</w:t>
      </w:r>
      <w:r w:rsidR="00B26C56" w:rsidRPr="00F013BB">
        <w:rPr>
          <w:rFonts w:ascii="Arial" w:eastAsia="ＭＳ 明朝" w:hAnsi="Arial" w:hint="eastAsia"/>
          <w:lang w:val="pt-BR"/>
        </w:rPr>
        <w:t>.</w:t>
      </w:r>
      <w:r w:rsidR="008A59A6" w:rsidRPr="00F013BB">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4A29B0FC" w14:textId="0C96C726" w:rsidR="00AF4DA1" w:rsidRPr="00BB6679" w:rsidRDefault="00B106A2" w:rsidP="0088235B">
      <w:pPr>
        <w:spacing w:before="120" w:after="120"/>
        <w:rPr>
          <w:rFonts w:eastAsiaTheme="minorEastAsia"/>
          <w:lang w:val="en-GB"/>
        </w:rPr>
      </w:pPr>
      <w:r>
        <w:rPr>
          <w:rFonts w:eastAsiaTheme="minorEastAsia" w:hint="eastAsia"/>
          <w:lang w:val="en-GB"/>
        </w:rPr>
        <w:t>For FR2d (n262), MU analysis except QoQZ is missing in TR 38.903 [1], and test cases are incomplete in TS 38.521-2 [2].</w:t>
      </w:r>
      <w:r w:rsidR="0088235B">
        <w:rPr>
          <w:rFonts w:eastAsiaTheme="minorEastAsia" w:hint="eastAsia"/>
          <w:lang w:val="en-GB"/>
        </w:rPr>
        <w:t xml:space="preserve"> This discussion paper starts MU discussion on FR2d. </w:t>
      </w:r>
      <w:r w:rsidR="00783F66" w:rsidRPr="00BB6679">
        <w:rPr>
          <w:rFonts w:eastAsiaTheme="minorEastAsia"/>
        </w:rPr>
        <w:t xml:space="preserve">Unless otherwise commented, observations and proposals in this paper are for </w:t>
      </w:r>
      <w:r w:rsidR="00863203">
        <w:rPr>
          <w:rFonts w:eastAsiaTheme="minorEastAsia" w:hint="eastAsia"/>
        </w:rPr>
        <w:t>FR2</w:t>
      </w:r>
      <w:r w:rsidR="0088235B">
        <w:rPr>
          <w:rFonts w:eastAsiaTheme="minorEastAsia" w:hint="eastAsia"/>
        </w:rPr>
        <w:t>d</w:t>
      </w:r>
      <w:r w:rsidR="00863203">
        <w:rPr>
          <w:rFonts w:eastAsiaTheme="minorEastAsia" w:hint="eastAsia"/>
        </w:rPr>
        <w:t xml:space="preserve">, </w:t>
      </w:r>
      <w:r w:rsidR="00783F66" w:rsidRPr="00BB6679">
        <w:rPr>
          <w:rFonts w:eastAsiaTheme="minorEastAsia"/>
        </w:rPr>
        <w:t xml:space="preserve">PC3, CBW </w:t>
      </w:r>
      <w:r w:rsidR="00783F66" w:rsidRPr="00BB6679">
        <w:rPr>
          <w:rFonts w:cs="Arial"/>
        </w:rPr>
        <w:sym w:font="Symbol" w:char="F0A3"/>
      </w:r>
      <w:r w:rsidR="00783F66" w:rsidRPr="00BB6679">
        <w:rPr>
          <w:rFonts w:eastAsiaTheme="minorEastAsia"/>
        </w:rPr>
        <w:t xml:space="preserve"> 400 MHz, NTC, IFF, max device size </w:t>
      </w:r>
      <w:r w:rsidR="00783F66" w:rsidRPr="00BB6679">
        <w:rPr>
          <w:rFonts w:cs="Arial"/>
        </w:rPr>
        <w:sym w:font="Symbol" w:char="F0A3"/>
      </w:r>
      <w:r w:rsidR="00783F66" w:rsidRPr="00BB6679">
        <w:rPr>
          <w:rFonts w:eastAsiaTheme="minorEastAsia"/>
        </w:rPr>
        <w:t xml:space="preserve"> 40 cm.</w:t>
      </w:r>
    </w:p>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69AA32AA" w14:textId="6C1A6B64" w:rsidR="006D2AE7" w:rsidRPr="006D2AE7" w:rsidRDefault="006D2AE7" w:rsidP="008D5888">
      <w:pPr>
        <w:spacing w:before="120" w:after="120"/>
        <w:rPr>
          <w:rFonts w:eastAsiaTheme="minorEastAsia"/>
          <w:b/>
          <w:bCs/>
        </w:rPr>
      </w:pPr>
      <w:bookmarkStart w:id="0" w:name="_Hlk60670583"/>
      <w:r>
        <w:rPr>
          <w:rFonts w:eastAsiaTheme="minorEastAsia" w:hint="eastAsia"/>
          <w:b/>
          <w:bCs/>
        </w:rPr>
        <w:t>Quality of Quiet Zone</w:t>
      </w:r>
    </w:p>
    <w:p w14:paraId="18F7CE30" w14:textId="728976B4" w:rsidR="006D2AE7" w:rsidRDefault="006D2AE7" w:rsidP="008D5888">
      <w:pPr>
        <w:spacing w:before="120" w:after="120"/>
        <w:rPr>
          <w:rFonts w:eastAsiaTheme="minorEastAsia"/>
        </w:rPr>
      </w:pPr>
      <w:r>
        <w:rPr>
          <w:rFonts w:eastAsiaTheme="minorEastAsia" w:hint="eastAsia"/>
        </w:rPr>
        <w:t xml:space="preserve">The uncertainty values for </w:t>
      </w:r>
      <w:r w:rsidR="0070248A">
        <w:rPr>
          <w:rFonts w:eastAsiaTheme="minorEastAsia" w:hint="eastAsia"/>
        </w:rPr>
        <w:t>q</w:t>
      </w:r>
      <w:r w:rsidR="00A23F41">
        <w:rPr>
          <w:rFonts w:eastAsiaTheme="minorEastAsia" w:hint="eastAsia"/>
        </w:rPr>
        <w:t xml:space="preserve">uality of </w:t>
      </w:r>
      <w:r w:rsidR="0070248A">
        <w:rPr>
          <w:rFonts w:eastAsiaTheme="minorEastAsia" w:hint="eastAsia"/>
        </w:rPr>
        <w:t>q</w:t>
      </w:r>
      <w:r w:rsidR="00A23F41">
        <w:rPr>
          <w:rFonts w:eastAsiaTheme="minorEastAsia" w:hint="eastAsia"/>
        </w:rPr>
        <w:t xml:space="preserve">uiet </w:t>
      </w:r>
      <w:r w:rsidR="0070248A">
        <w:rPr>
          <w:rFonts w:eastAsiaTheme="minorEastAsia" w:hint="eastAsia"/>
        </w:rPr>
        <w:t>z</w:t>
      </w:r>
      <w:r w:rsidR="00A23F41">
        <w:rPr>
          <w:rFonts w:eastAsiaTheme="minorEastAsia" w:hint="eastAsia"/>
        </w:rPr>
        <w:t>one for FR2d</w:t>
      </w:r>
      <w:r>
        <w:rPr>
          <w:rFonts w:eastAsiaTheme="minorEastAsia" w:hint="eastAsia"/>
        </w:rPr>
        <w:t xml:space="preserve"> have been discussed</w:t>
      </w:r>
      <w:r w:rsidR="0024707C">
        <w:rPr>
          <w:rFonts w:eastAsiaTheme="minorEastAsia" w:hint="eastAsia"/>
        </w:rPr>
        <w:t xml:space="preserve"> [3][4]</w:t>
      </w:r>
      <w:r>
        <w:rPr>
          <w:rFonts w:eastAsiaTheme="minorEastAsia" w:hint="eastAsia"/>
        </w:rPr>
        <w:t xml:space="preserve"> and defined in </w:t>
      </w:r>
      <w:r w:rsidRPr="006D2AE7">
        <w:rPr>
          <w:rFonts w:eastAsiaTheme="minorEastAsia"/>
        </w:rPr>
        <w:t>Table B.2.2.3-1</w:t>
      </w:r>
      <w:r w:rsidRPr="006D2AE7">
        <w:rPr>
          <w:rFonts w:eastAsiaTheme="minorEastAsia" w:hint="eastAsia"/>
        </w:rPr>
        <w:t xml:space="preserve"> </w:t>
      </w:r>
      <w:r>
        <w:rPr>
          <w:rFonts w:eastAsiaTheme="minorEastAsia" w:hint="eastAsia"/>
        </w:rPr>
        <w:t>[1] as below.</w:t>
      </w:r>
    </w:p>
    <w:p w14:paraId="04D3956B" w14:textId="49502077" w:rsidR="006D2AE7" w:rsidRDefault="006D2AE7" w:rsidP="006D2AE7">
      <w:pPr>
        <w:pStyle w:val="afff6"/>
        <w:numPr>
          <w:ilvl w:val="0"/>
          <w:numId w:val="45"/>
        </w:numPr>
        <w:spacing w:before="120" w:after="120"/>
        <w:ind w:leftChars="0"/>
        <w:rPr>
          <w:rFonts w:eastAsiaTheme="minorEastAsia"/>
        </w:rPr>
      </w:pPr>
      <w:r>
        <w:rPr>
          <w:rFonts w:eastAsiaTheme="minorEastAsia" w:hint="eastAsia"/>
        </w:rPr>
        <w:t xml:space="preserve">QZ size </w:t>
      </w:r>
      <w:r w:rsidRPr="006D2AE7">
        <w:rPr>
          <w:rFonts w:eastAsiaTheme="minorEastAsia"/>
        </w:rPr>
        <w:t>≤</w:t>
      </w:r>
      <w:r>
        <w:rPr>
          <w:rFonts w:eastAsiaTheme="minorEastAsia" w:hint="eastAsia"/>
        </w:rPr>
        <w:t xml:space="preserve"> 30 cm: QoQZ</w:t>
      </w:r>
      <w:r w:rsidR="00BD630A">
        <w:rPr>
          <w:rFonts w:eastAsiaTheme="minorEastAsia" w:hint="eastAsia"/>
        </w:rPr>
        <w:t xml:space="preserve"> (stage 2)</w:t>
      </w:r>
      <w:r>
        <w:rPr>
          <w:rFonts w:eastAsiaTheme="minorEastAsia" w:hint="eastAsia"/>
        </w:rPr>
        <w:t xml:space="preserve"> = 0.7 dB</w:t>
      </w:r>
    </w:p>
    <w:p w14:paraId="08B8CE8A" w14:textId="76E154EA" w:rsidR="00BD630A" w:rsidRDefault="00BD630A" w:rsidP="00BD630A">
      <w:pPr>
        <w:pStyle w:val="afff6"/>
        <w:numPr>
          <w:ilvl w:val="0"/>
          <w:numId w:val="45"/>
        </w:numPr>
        <w:spacing w:before="120" w:after="120"/>
        <w:ind w:leftChars="0"/>
        <w:rPr>
          <w:rFonts w:eastAsiaTheme="minorEastAsia"/>
        </w:rPr>
      </w:pPr>
      <w:r>
        <w:rPr>
          <w:rFonts w:eastAsiaTheme="minorEastAsia" w:hint="eastAsia"/>
        </w:rPr>
        <w:t xml:space="preserve">QZ size </w:t>
      </w:r>
      <w:r w:rsidRPr="006D2AE7">
        <w:rPr>
          <w:rFonts w:eastAsiaTheme="minorEastAsia"/>
        </w:rPr>
        <w:t>≤</w:t>
      </w:r>
      <w:r>
        <w:rPr>
          <w:rFonts w:eastAsiaTheme="minorEastAsia" w:hint="eastAsia"/>
        </w:rPr>
        <w:t xml:space="preserve"> 30 cm: QoQZ (stage 1) = 0.5 dB</w:t>
      </w:r>
    </w:p>
    <w:p w14:paraId="01A2E619" w14:textId="73C2975E" w:rsidR="006D2AE7" w:rsidRDefault="006D2AE7" w:rsidP="006D2AE7">
      <w:pPr>
        <w:pStyle w:val="afff6"/>
        <w:numPr>
          <w:ilvl w:val="0"/>
          <w:numId w:val="45"/>
        </w:numPr>
        <w:spacing w:before="120" w:after="120"/>
        <w:ind w:leftChars="0"/>
        <w:rPr>
          <w:rFonts w:eastAsiaTheme="minorEastAsia"/>
        </w:rPr>
      </w:pPr>
      <w:r>
        <w:rPr>
          <w:rFonts w:eastAsiaTheme="minorEastAsia" w:hint="eastAsia"/>
        </w:rPr>
        <w:t>QZ size = 40 cm: QoQZ</w:t>
      </w:r>
      <w:r w:rsidR="00BD630A">
        <w:rPr>
          <w:rFonts w:eastAsiaTheme="minorEastAsia" w:hint="eastAsia"/>
        </w:rPr>
        <w:t xml:space="preserve"> (stage 2)</w:t>
      </w:r>
      <w:r>
        <w:rPr>
          <w:rFonts w:eastAsiaTheme="minorEastAsia" w:hint="eastAsia"/>
        </w:rPr>
        <w:t xml:space="preserve"> = 0.8 dB</w:t>
      </w:r>
    </w:p>
    <w:p w14:paraId="0778914F" w14:textId="6D815AE8" w:rsidR="00BD630A" w:rsidRDefault="00BD630A" w:rsidP="00BD630A">
      <w:pPr>
        <w:pStyle w:val="afff6"/>
        <w:numPr>
          <w:ilvl w:val="0"/>
          <w:numId w:val="45"/>
        </w:numPr>
        <w:spacing w:before="120" w:after="120"/>
        <w:ind w:leftChars="0"/>
        <w:rPr>
          <w:rFonts w:eastAsiaTheme="minorEastAsia"/>
        </w:rPr>
      </w:pPr>
      <w:r>
        <w:rPr>
          <w:rFonts w:eastAsiaTheme="minorEastAsia" w:hint="eastAsia"/>
        </w:rPr>
        <w:t>QZ size = 40 cm: QoQZ (stage 1) = 0.5 dB</w:t>
      </w:r>
    </w:p>
    <w:p w14:paraId="7B860B48" w14:textId="7DA2C97E" w:rsidR="006D2AE7" w:rsidRPr="006D2AE7" w:rsidRDefault="006D2AE7" w:rsidP="006D2AE7">
      <w:pPr>
        <w:pStyle w:val="afff6"/>
        <w:numPr>
          <w:ilvl w:val="0"/>
          <w:numId w:val="45"/>
        </w:numPr>
        <w:spacing w:before="120" w:after="120"/>
        <w:ind w:leftChars="0"/>
        <w:rPr>
          <w:rFonts w:eastAsiaTheme="minorEastAsia"/>
        </w:rPr>
      </w:pPr>
      <w:r>
        <w:rPr>
          <w:rFonts w:eastAsiaTheme="minorEastAsia" w:hint="eastAsia"/>
        </w:rPr>
        <w:t xml:space="preserve">Note: </w:t>
      </w:r>
      <w:r w:rsidRPr="006D2AE7">
        <w:rPr>
          <w:rFonts w:eastAsiaTheme="minorEastAsia"/>
        </w:rPr>
        <w:t>For uncertainty assessment and MTSU calculation for FR2d, QoQZ uncertainty value for QZ size of 40cm is used also for QZ size ≤ 30cm.</w:t>
      </w:r>
    </w:p>
    <w:p w14:paraId="7B02FAE8" w14:textId="77777777" w:rsidR="006D2AE7" w:rsidRDefault="006D2AE7" w:rsidP="008D5888">
      <w:pPr>
        <w:spacing w:before="120" w:after="120"/>
        <w:rPr>
          <w:rFonts w:eastAsiaTheme="minorEastAsia"/>
        </w:rPr>
      </w:pPr>
    </w:p>
    <w:p w14:paraId="7BFBEBB7" w14:textId="5D25FE0B" w:rsidR="007F39F8" w:rsidRDefault="007F39F8" w:rsidP="008D5888">
      <w:pPr>
        <w:spacing w:before="120" w:after="120"/>
        <w:rPr>
          <w:rFonts w:eastAsiaTheme="minorEastAsia"/>
          <w:b/>
          <w:bCs/>
        </w:rPr>
      </w:pPr>
      <w:r>
        <w:rPr>
          <w:rFonts w:eastAsiaTheme="minorEastAsia" w:hint="eastAsia"/>
          <w:b/>
          <w:bCs/>
        </w:rPr>
        <w:t>Uncertainty of the RF power measurement equipment</w:t>
      </w:r>
    </w:p>
    <w:p w14:paraId="476EE256" w14:textId="14E36C97" w:rsidR="007F39F8" w:rsidRDefault="00944B06" w:rsidP="008D5888">
      <w:pPr>
        <w:spacing w:before="120" w:after="120"/>
        <w:rPr>
          <w:rFonts w:eastAsiaTheme="minorEastAsia"/>
        </w:rPr>
      </w:pPr>
      <w:r>
        <w:rPr>
          <w:rFonts w:eastAsiaTheme="minorEastAsia" w:hint="eastAsia"/>
        </w:rPr>
        <w:t>According to our analysis on the RF power measurement equipment, the uncertainty value for FR2d is 0.1 dB larger than that for FR2c and is 3.70 dB.</w:t>
      </w:r>
    </w:p>
    <w:p w14:paraId="54492C22" w14:textId="77777777" w:rsidR="00944B06" w:rsidRPr="007F39F8" w:rsidRDefault="00944B06" w:rsidP="008D5888">
      <w:pPr>
        <w:spacing w:before="120" w:after="120"/>
        <w:rPr>
          <w:rFonts w:eastAsiaTheme="minorEastAsia"/>
        </w:rPr>
      </w:pPr>
    </w:p>
    <w:p w14:paraId="69C4238F" w14:textId="51A0CF27" w:rsidR="00BD630A" w:rsidRDefault="00BD630A" w:rsidP="008D5888">
      <w:pPr>
        <w:spacing w:before="120" w:after="120"/>
        <w:rPr>
          <w:rFonts w:eastAsiaTheme="minorEastAsia"/>
          <w:b/>
          <w:bCs/>
        </w:rPr>
      </w:pPr>
      <w:r>
        <w:rPr>
          <w:rFonts w:eastAsiaTheme="minorEastAsia" w:hint="eastAsia"/>
          <w:b/>
          <w:bCs/>
        </w:rPr>
        <w:t>Other MU elements</w:t>
      </w:r>
    </w:p>
    <w:p w14:paraId="3748CD64" w14:textId="70B91444" w:rsidR="00486553" w:rsidRDefault="00486553" w:rsidP="008D5888">
      <w:pPr>
        <w:spacing w:before="120" w:after="120"/>
        <w:rPr>
          <w:rFonts w:eastAsiaTheme="minorEastAsia"/>
        </w:rPr>
      </w:pPr>
      <w:r>
        <w:rPr>
          <w:rFonts w:eastAsiaTheme="minorEastAsia" w:hint="eastAsia"/>
        </w:rPr>
        <w:t xml:space="preserve">We assume that the same uncertainty values as FR2c are applicable to FR2d for other MU elements except for those which require </w:t>
      </w:r>
      <w:r w:rsidR="00604828">
        <w:rPr>
          <w:rFonts w:eastAsiaTheme="minorEastAsia" w:hint="eastAsia"/>
        </w:rPr>
        <w:t>test case-specific analysis</w:t>
      </w:r>
      <w:r>
        <w:rPr>
          <w:rFonts w:eastAsiaTheme="minorEastAsia" w:hint="eastAsia"/>
        </w:rPr>
        <w:t>, such as influence of noise, modulated interferer uncertainty, and values for supurious testing.</w:t>
      </w:r>
    </w:p>
    <w:p w14:paraId="0F69254B" w14:textId="77777777" w:rsidR="008F27BD" w:rsidRDefault="008F27BD" w:rsidP="00FD14BA">
      <w:pPr>
        <w:spacing w:before="120" w:after="120"/>
        <w:rPr>
          <w:rFonts w:eastAsiaTheme="minorEastAsia"/>
        </w:rPr>
      </w:pPr>
    </w:p>
    <w:p w14:paraId="3EACD707" w14:textId="77777777" w:rsidR="00C46A86" w:rsidRPr="002C6BFF" w:rsidRDefault="00C46A86" w:rsidP="00C46A86">
      <w:pPr>
        <w:pStyle w:val="af3"/>
        <w:rPr>
          <w:rFonts w:eastAsiaTheme="minorEastAsia"/>
        </w:rPr>
      </w:pPr>
      <w:r>
        <w:t xml:space="preserve">Observation </w:t>
      </w:r>
      <w:fldSimple w:instr=" SEQ Observation \* ARABIC ">
        <w:r>
          <w:rPr>
            <w:noProof/>
          </w:rPr>
          <w:t>1</w:t>
        </w:r>
      </w:fldSimple>
      <w:r>
        <w:rPr>
          <w:rFonts w:eastAsiaTheme="minorEastAsia" w:hint="eastAsia"/>
        </w:rPr>
        <w:t>: In MTSU calculation for FR2d, 0.8 dB and 0.5 dB are used for QoQZ of stage 2 and stage 1, respectively.</w:t>
      </w:r>
    </w:p>
    <w:p w14:paraId="07C20C1A" w14:textId="77777777" w:rsidR="00C46A86" w:rsidRPr="0029298C" w:rsidRDefault="00C46A86" w:rsidP="00C46A86">
      <w:pPr>
        <w:pStyle w:val="af3"/>
        <w:rPr>
          <w:rFonts w:eastAsiaTheme="minorEastAsia"/>
        </w:rPr>
      </w:pPr>
      <w:bookmarkStart w:id="1" w:name="_Ref171350395"/>
      <w:bookmarkStart w:id="2" w:name="_Ref173239766"/>
      <w:r>
        <w:t xml:space="preserve">Proposal </w:t>
      </w:r>
      <w:fldSimple w:instr=" SEQ Proposal \* ARABIC ">
        <w:r>
          <w:rPr>
            <w:noProof/>
          </w:rPr>
          <w:t>1</w:t>
        </w:r>
      </w:fldSimple>
      <w:r>
        <w:rPr>
          <w:rFonts w:eastAsiaTheme="minorEastAsia" w:hint="eastAsia"/>
        </w:rPr>
        <w:t xml:space="preserve">: Adopt 3.70 dB to </w:t>
      </w:r>
      <w:bookmarkEnd w:id="1"/>
      <w:r>
        <w:rPr>
          <w:rFonts w:eastAsiaTheme="minorEastAsia" w:hint="eastAsia"/>
        </w:rPr>
        <w:t>uncertainty of the RF power measurement equipment for FR2d.</w:t>
      </w:r>
      <w:bookmarkEnd w:id="2"/>
    </w:p>
    <w:p w14:paraId="3A56EBC8" w14:textId="77777777" w:rsidR="00C46A86" w:rsidRPr="0029298C" w:rsidRDefault="00C46A86" w:rsidP="00C46A86">
      <w:pPr>
        <w:pStyle w:val="af3"/>
        <w:rPr>
          <w:rFonts w:eastAsiaTheme="minorEastAsia"/>
        </w:rPr>
      </w:pPr>
      <w:bookmarkStart w:id="3" w:name="_Ref171350403"/>
      <w:bookmarkStart w:id="4" w:name="_Ref173239769"/>
      <w:r>
        <w:t xml:space="preserve">Proposal </w:t>
      </w:r>
      <w:fldSimple w:instr=" SEQ Proposal \* ARABIC ">
        <w:r>
          <w:rPr>
            <w:noProof/>
          </w:rPr>
          <w:t>2</w:t>
        </w:r>
      </w:fldSimple>
      <w:r>
        <w:rPr>
          <w:rFonts w:eastAsiaTheme="minorEastAsia" w:hint="eastAsia"/>
        </w:rPr>
        <w:t xml:space="preserve">: </w:t>
      </w:r>
      <w:bookmarkEnd w:id="3"/>
      <w:r>
        <w:rPr>
          <w:rFonts w:eastAsiaTheme="minorEastAsia" w:hint="eastAsia"/>
        </w:rPr>
        <w:t>Adopt the same uncertainty values as FR2c to FR2d for MU elements except for those requirering test case-specific analysis.</w:t>
      </w:r>
      <w:bookmarkEnd w:id="4"/>
    </w:p>
    <w:p w14:paraId="33A0232F" w14:textId="77777777" w:rsidR="00C46A86" w:rsidRPr="002C6BFF" w:rsidRDefault="00C46A86" w:rsidP="00C46A86">
      <w:pPr>
        <w:pStyle w:val="af3"/>
        <w:rPr>
          <w:rFonts w:eastAsiaTheme="minorEastAsia"/>
        </w:rPr>
      </w:pPr>
      <w:r>
        <w:t xml:space="preserve">Observation </w:t>
      </w:r>
      <w:fldSimple w:instr=" SEQ Observation \* ARABIC ">
        <w:r>
          <w:rPr>
            <w:noProof/>
          </w:rPr>
          <w:t>2</w:t>
        </w:r>
      </w:fldSimple>
      <w:r>
        <w:rPr>
          <w:rFonts w:eastAsiaTheme="minorEastAsia" w:hint="eastAsia"/>
        </w:rPr>
        <w:t>: Further testability analysis is required for influence of noise and other test case-specific MU elements.</w:t>
      </w:r>
    </w:p>
    <w:p w14:paraId="43B6CC17" w14:textId="77777777" w:rsidR="00C46A86" w:rsidRPr="00C46A86" w:rsidRDefault="00C46A86" w:rsidP="00FD14BA">
      <w:pPr>
        <w:spacing w:before="120" w:after="120"/>
        <w:rPr>
          <w:rFonts w:eastAsiaTheme="minorEastAsia"/>
        </w:rPr>
      </w:pPr>
    </w:p>
    <w:bookmarkEnd w:id="0"/>
    <w:p w14:paraId="7805E99F" w14:textId="5E261DB7" w:rsidR="001C0EF5" w:rsidRPr="0077622F"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608F377" w14:textId="6CE2B441" w:rsidR="00C46A86" w:rsidRDefault="00C46A86" w:rsidP="00C46A86">
      <w:pPr>
        <w:spacing w:before="120" w:after="120"/>
        <w:rPr>
          <w:rFonts w:eastAsiaTheme="minorEastAsia"/>
          <w:lang w:val="en-GB"/>
        </w:rPr>
      </w:pPr>
      <w:r w:rsidRPr="007A1DDA">
        <w:rPr>
          <w:rFonts w:eastAsiaTheme="minorEastAsia" w:hint="eastAsia"/>
          <w:lang w:val="en-GB"/>
        </w:rPr>
        <w:lastRenderedPageBreak/>
        <w:t>RAN5 is asked to endorse the following proposals</w:t>
      </w:r>
      <w:r w:rsidRPr="007A1DDA">
        <w:rPr>
          <w:rFonts w:eastAsiaTheme="minorEastAsia"/>
        </w:rPr>
        <w:t xml:space="preserve"> for</w:t>
      </w:r>
      <w:r>
        <w:rPr>
          <w:rFonts w:eastAsiaTheme="minorEastAsia" w:hint="eastAsia"/>
        </w:rPr>
        <w:t xml:space="preserve"> FR2d,</w:t>
      </w:r>
      <w:r w:rsidRPr="007A1DDA">
        <w:rPr>
          <w:rFonts w:eastAsiaTheme="minorEastAsia"/>
        </w:rPr>
        <w:t xml:space="preserve"> PC3, CBW </w:t>
      </w:r>
      <w:r w:rsidRPr="007A1DDA">
        <w:rPr>
          <w:rFonts w:cs="Arial"/>
        </w:rPr>
        <w:sym w:font="Symbol" w:char="F0A3"/>
      </w:r>
      <w:r w:rsidRPr="007A1DDA">
        <w:rPr>
          <w:rFonts w:eastAsiaTheme="minorEastAsia"/>
        </w:rPr>
        <w:t xml:space="preserve"> 400 MHz, </w:t>
      </w:r>
      <w:r>
        <w:rPr>
          <w:rFonts w:eastAsiaTheme="minorEastAsia" w:hint="eastAsia"/>
        </w:rPr>
        <w:t xml:space="preserve">NTC, </w:t>
      </w:r>
      <w:r w:rsidRPr="007A1DDA">
        <w:rPr>
          <w:rFonts w:eastAsiaTheme="minorEastAsia"/>
        </w:rPr>
        <w:t xml:space="preserve">IFF, max device size </w:t>
      </w:r>
      <w:r w:rsidRPr="007A1DDA">
        <w:rPr>
          <w:rFonts w:cs="Arial"/>
        </w:rPr>
        <w:sym w:font="Symbol" w:char="F0A3"/>
      </w:r>
      <w:r w:rsidRPr="007A1DDA">
        <w:rPr>
          <w:rFonts w:eastAsiaTheme="minorEastAsia"/>
        </w:rPr>
        <w:t xml:space="preserve"> 40 cm</w:t>
      </w:r>
      <w:r w:rsidRPr="007A1DDA">
        <w:rPr>
          <w:rFonts w:eastAsiaTheme="minorEastAsia" w:hint="eastAsia"/>
          <w:lang w:val="en-GB"/>
        </w:rPr>
        <w:t>.</w:t>
      </w:r>
    </w:p>
    <w:p w14:paraId="2B3549CD" w14:textId="365CFAD7" w:rsidR="00C46A86" w:rsidRPr="00C46A86" w:rsidRDefault="00C46A86" w:rsidP="00C46A86">
      <w:pPr>
        <w:spacing w:before="120" w:after="120"/>
        <w:rPr>
          <w:rFonts w:eastAsiaTheme="minorEastAsia"/>
          <w:b/>
          <w:bCs/>
          <w:lang w:val="en-GB"/>
        </w:rPr>
      </w:pPr>
      <w:r w:rsidRPr="00C46A86">
        <w:rPr>
          <w:rFonts w:eastAsiaTheme="minorEastAsia"/>
          <w:b/>
          <w:bCs/>
          <w:lang w:val="en-GB"/>
        </w:rPr>
        <w:fldChar w:fldCharType="begin"/>
      </w:r>
      <w:r w:rsidRPr="00C46A86">
        <w:rPr>
          <w:rFonts w:eastAsiaTheme="minorEastAsia"/>
          <w:b/>
          <w:bCs/>
          <w:lang w:val="en-GB"/>
        </w:rPr>
        <w:instrText xml:space="preserve"> REF _Ref173239766 \h </w:instrText>
      </w:r>
      <w:r>
        <w:rPr>
          <w:rFonts w:eastAsiaTheme="minorEastAsia"/>
          <w:b/>
          <w:bCs/>
          <w:lang w:val="en-GB"/>
        </w:rPr>
        <w:instrText xml:space="preserve"> \* MERGEFORMAT </w:instrText>
      </w:r>
      <w:r w:rsidRPr="00C46A86">
        <w:rPr>
          <w:rFonts w:eastAsiaTheme="minorEastAsia"/>
          <w:b/>
          <w:bCs/>
          <w:lang w:val="en-GB"/>
        </w:rPr>
      </w:r>
      <w:r w:rsidRPr="00C46A86">
        <w:rPr>
          <w:rFonts w:eastAsiaTheme="minorEastAsia"/>
          <w:b/>
          <w:bCs/>
          <w:lang w:val="en-GB"/>
        </w:rPr>
        <w:fldChar w:fldCharType="separate"/>
      </w:r>
      <w:r w:rsidRPr="00C46A86">
        <w:rPr>
          <w:b/>
          <w:bCs/>
        </w:rPr>
        <w:t xml:space="preserve">Proposal </w:t>
      </w:r>
      <w:r w:rsidRPr="00C46A86">
        <w:rPr>
          <w:b/>
          <w:bCs/>
          <w:noProof/>
        </w:rPr>
        <w:t>1</w:t>
      </w:r>
      <w:r w:rsidRPr="00C46A86">
        <w:rPr>
          <w:rFonts w:eastAsiaTheme="minorEastAsia" w:hint="eastAsia"/>
          <w:b/>
          <w:bCs/>
        </w:rPr>
        <w:t>: Adopt 3.70 dB to uncertainty of the RF power measurement equipment for FR2d.</w:t>
      </w:r>
      <w:r w:rsidRPr="00C46A86">
        <w:rPr>
          <w:rFonts w:eastAsiaTheme="minorEastAsia"/>
          <w:b/>
          <w:bCs/>
          <w:lang w:val="en-GB"/>
        </w:rPr>
        <w:fldChar w:fldCharType="end"/>
      </w:r>
    </w:p>
    <w:p w14:paraId="0FACA280" w14:textId="280FDAE1" w:rsidR="00C46A86" w:rsidRPr="00C46A86" w:rsidRDefault="00C46A86" w:rsidP="00C46A86">
      <w:pPr>
        <w:spacing w:before="120" w:after="120"/>
        <w:rPr>
          <w:rFonts w:eastAsiaTheme="minorEastAsia"/>
          <w:b/>
          <w:bCs/>
          <w:lang w:val="en-GB"/>
        </w:rPr>
      </w:pPr>
      <w:r w:rsidRPr="00C46A86">
        <w:rPr>
          <w:rFonts w:eastAsiaTheme="minorEastAsia"/>
          <w:b/>
          <w:bCs/>
          <w:lang w:val="en-GB"/>
        </w:rPr>
        <w:fldChar w:fldCharType="begin"/>
      </w:r>
      <w:r w:rsidRPr="00C46A86">
        <w:rPr>
          <w:rFonts w:eastAsiaTheme="minorEastAsia"/>
          <w:b/>
          <w:bCs/>
          <w:lang w:val="en-GB"/>
        </w:rPr>
        <w:instrText xml:space="preserve"> REF _Ref173239769 \h </w:instrText>
      </w:r>
      <w:r>
        <w:rPr>
          <w:rFonts w:eastAsiaTheme="minorEastAsia"/>
          <w:b/>
          <w:bCs/>
          <w:lang w:val="en-GB"/>
        </w:rPr>
        <w:instrText xml:space="preserve"> \* MERGEFORMAT </w:instrText>
      </w:r>
      <w:r w:rsidRPr="00C46A86">
        <w:rPr>
          <w:rFonts w:eastAsiaTheme="minorEastAsia"/>
          <w:b/>
          <w:bCs/>
          <w:lang w:val="en-GB"/>
        </w:rPr>
      </w:r>
      <w:r w:rsidRPr="00C46A86">
        <w:rPr>
          <w:rFonts w:eastAsiaTheme="minorEastAsia"/>
          <w:b/>
          <w:bCs/>
          <w:lang w:val="en-GB"/>
        </w:rPr>
        <w:fldChar w:fldCharType="separate"/>
      </w:r>
      <w:r w:rsidRPr="00C46A86">
        <w:rPr>
          <w:b/>
          <w:bCs/>
        </w:rPr>
        <w:t xml:space="preserve">Proposal </w:t>
      </w:r>
      <w:r w:rsidRPr="00C46A86">
        <w:rPr>
          <w:b/>
          <w:bCs/>
          <w:noProof/>
        </w:rPr>
        <w:t>2</w:t>
      </w:r>
      <w:r w:rsidRPr="00C46A86">
        <w:rPr>
          <w:rFonts w:eastAsiaTheme="minorEastAsia" w:hint="eastAsia"/>
          <w:b/>
          <w:bCs/>
        </w:rPr>
        <w:t>: Adopt the same uncertainty values as FR2c to FR2d for MU elements except for those requirering test case-specific analysis.</w:t>
      </w:r>
      <w:r w:rsidRPr="00C46A86">
        <w:rPr>
          <w:rFonts w:eastAsiaTheme="minorEastAsia"/>
          <w:b/>
          <w:bCs/>
          <w:lang w:val="en-GB"/>
        </w:rPr>
        <w:fldChar w:fldCharType="end"/>
      </w:r>
    </w:p>
    <w:p w14:paraId="7A7B946B" w14:textId="18805931" w:rsidR="00256B6E" w:rsidRPr="00C46A86"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6E98A973" w14:textId="69220A8E" w:rsidR="00970855" w:rsidRPr="0077622F" w:rsidRDefault="00970855" w:rsidP="00970855">
      <w:pPr>
        <w:spacing w:before="120" w:after="120"/>
        <w:ind w:left="300" w:hangingChars="150" w:hanging="300"/>
        <w:rPr>
          <w:rFonts w:eastAsiaTheme="minorEastAsia"/>
        </w:rPr>
      </w:pPr>
      <w:r>
        <w:rPr>
          <w:rFonts w:eastAsiaTheme="minorEastAsia" w:hint="eastAsia"/>
        </w:rPr>
        <w:t xml:space="preserve">[1] TR 38.903, </w:t>
      </w:r>
      <w:r>
        <w:rPr>
          <w:rFonts w:eastAsiaTheme="minorEastAsia"/>
        </w:rPr>
        <w:t>“</w:t>
      </w:r>
      <w:r w:rsidRPr="00FC2A2B">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74031B">
        <w:rPr>
          <w:rFonts w:eastAsiaTheme="minorEastAsia" w:hint="eastAsia"/>
        </w:rPr>
        <w:t>V18.3.0 (2024-06)</w:t>
      </w:r>
    </w:p>
    <w:p w14:paraId="7D978AD9" w14:textId="2B1A778C" w:rsidR="00970855" w:rsidRPr="0077622F" w:rsidRDefault="00970855" w:rsidP="00970855">
      <w:pPr>
        <w:spacing w:before="120" w:after="120"/>
        <w:ind w:left="300" w:hangingChars="150" w:hanging="300"/>
        <w:rPr>
          <w:rFonts w:eastAsiaTheme="minorEastAsia"/>
        </w:rPr>
      </w:pPr>
      <w:r w:rsidRPr="0077622F">
        <w:rPr>
          <w:rFonts w:eastAsiaTheme="minorEastAsia" w:hint="eastAsia"/>
        </w:rPr>
        <w:t>[</w:t>
      </w:r>
      <w:r>
        <w:rPr>
          <w:rFonts w:eastAsiaTheme="minorEastAsia" w:hint="eastAsia"/>
        </w:rPr>
        <w:t>2</w:t>
      </w:r>
      <w:r w:rsidRPr="0077622F">
        <w:rPr>
          <w:rFonts w:eastAsiaTheme="minorEastAsia"/>
        </w:rPr>
        <w:t xml:space="preserve">] </w:t>
      </w:r>
      <w:r>
        <w:rPr>
          <w:rFonts w:eastAsiaTheme="minorEastAsia" w:hint="eastAsia"/>
        </w:rPr>
        <w:t>TS 38.521-2</w:t>
      </w:r>
      <w:r w:rsidRPr="0077622F">
        <w:rPr>
          <w:rFonts w:eastAsiaTheme="minorEastAsia"/>
        </w:rPr>
        <w:t>, “User Equipment (UE) conformance specification;</w:t>
      </w:r>
      <w:r>
        <w:rPr>
          <w:rFonts w:eastAsiaTheme="minorEastAsia" w:hint="eastAsia"/>
        </w:rPr>
        <w:t xml:space="preserve"> </w:t>
      </w:r>
      <w:r w:rsidRPr="0077622F">
        <w:rPr>
          <w:rFonts w:eastAsiaTheme="minorEastAsia"/>
        </w:rPr>
        <w:t>Radio transmission and reception;</w:t>
      </w:r>
      <w:r>
        <w:rPr>
          <w:rFonts w:eastAsiaTheme="minorEastAsia" w:hint="eastAsia"/>
        </w:rPr>
        <w:t xml:space="preserve"> </w:t>
      </w:r>
      <w:r w:rsidRPr="0077622F">
        <w:rPr>
          <w:rFonts w:eastAsiaTheme="minorEastAsia"/>
        </w:rPr>
        <w:t xml:space="preserve">Part 2: Range 2 Standalone”, </w:t>
      </w:r>
      <w:r w:rsidRPr="0074031B">
        <w:rPr>
          <w:rFonts w:eastAsiaTheme="minorEastAsia" w:hint="eastAsia"/>
        </w:rPr>
        <w:t>V18.3.0 (2024-06)</w:t>
      </w:r>
    </w:p>
    <w:p w14:paraId="1C40D3AB" w14:textId="3E7E6D16" w:rsidR="007C17B0" w:rsidRDefault="007C17B0" w:rsidP="007C17B0">
      <w:pPr>
        <w:spacing w:before="120" w:after="120"/>
        <w:ind w:left="300" w:hangingChars="150" w:hanging="300"/>
        <w:rPr>
          <w:rFonts w:eastAsiaTheme="minorEastAsia"/>
        </w:rPr>
      </w:pPr>
      <w:r w:rsidRPr="0070248A">
        <w:rPr>
          <w:rFonts w:eastAsiaTheme="minorEastAsia" w:hint="eastAsia"/>
        </w:rPr>
        <w:t xml:space="preserve">[3] </w:t>
      </w:r>
      <w:r w:rsidR="0070248A" w:rsidRPr="0070248A">
        <w:rPr>
          <w:rFonts w:eastAsiaTheme="minorEastAsia"/>
        </w:rPr>
        <w:t>R5-240605</w:t>
      </w:r>
      <w:r w:rsidRPr="0070248A">
        <w:rPr>
          <w:rFonts w:eastAsiaTheme="minorEastAsia" w:hint="eastAsia"/>
        </w:rPr>
        <w:t xml:space="preserve">, </w:t>
      </w:r>
      <w:r w:rsidRPr="0070248A">
        <w:rPr>
          <w:rFonts w:eastAsiaTheme="minorEastAsia"/>
        </w:rPr>
        <w:t>“</w:t>
      </w:r>
      <w:r w:rsidR="0070248A" w:rsidRPr="0070248A">
        <w:rPr>
          <w:rFonts w:eastAsiaTheme="minorEastAsia"/>
        </w:rPr>
        <w:t>On 30cm QoQZ MU Topics</w:t>
      </w:r>
      <w:r w:rsidRPr="0070248A">
        <w:rPr>
          <w:rFonts w:eastAsiaTheme="minorEastAsia"/>
        </w:rPr>
        <w:t xml:space="preserve">”, </w:t>
      </w:r>
      <w:r w:rsidR="0070248A" w:rsidRPr="0070248A">
        <w:rPr>
          <w:rFonts w:eastAsiaTheme="minorEastAsia"/>
        </w:rPr>
        <w:t>Keysight Technologies</w:t>
      </w:r>
      <w:r w:rsidRPr="0070248A">
        <w:rPr>
          <w:rFonts w:eastAsiaTheme="minorEastAsia"/>
        </w:rPr>
        <w:t>, RAN5#10</w:t>
      </w:r>
      <w:r w:rsidR="0070248A" w:rsidRPr="0070248A">
        <w:rPr>
          <w:rFonts w:eastAsiaTheme="minorEastAsia" w:hint="eastAsia"/>
        </w:rPr>
        <w:t>2</w:t>
      </w:r>
    </w:p>
    <w:p w14:paraId="56BA2323" w14:textId="794DC166" w:rsidR="0070248A" w:rsidRDefault="0070248A" w:rsidP="007C17B0">
      <w:pPr>
        <w:spacing w:before="120" w:after="120"/>
        <w:ind w:left="300" w:hangingChars="150" w:hanging="300"/>
        <w:rPr>
          <w:rFonts w:eastAsiaTheme="minorEastAsia"/>
        </w:rPr>
      </w:pPr>
      <w:r>
        <w:rPr>
          <w:rFonts w:eastAsiaTheme="minorEastAsia" w:hint="eastAsia"/>
        </w:rPr>
        <w:t xml:space="preserve">[4] </w:t>
      </w:r>
      <w:r w:rsidRPr="0070248A">
        <w:rPr>
          <w:rFonts w:eastAsiaTheme="minorEastAsia"/>
        </w:rPr>
        <w:t>R5-242729</w:t>
      </w:r>
      <w:r>
        <w:rPr>
          <w:rFonts w:eastAsiaTheme="minorEastAsia" w:hint="eastAsia"/>
        </w:rPr>
        <w:t xml:space="preserve">, </w:t>
      </w:r>
      <w:r w:rsidR="0024707C">
        <w:rPr>
          <w:rFonts w:eastAsiaTheme="minorEastAsia"/>
        </w:rPr>
        <w:t>“</w:t>
      </w:r>
      <w:r w:rsidR="0024707C" w:rsidRPr="0024707C">
        <w:rPr>
          <w:rFonts w:eastAsiaTheme="minorEastAsia"/>
        </w:rPr>
        <w:t>On the QoQZ MU for n262</w:t>
      </w:r>
      <w:r w:rsidR="0024707C">
        <w:rPr>
          <w:rFonts w:eastAsiaTheme="minorEastAsia"/>
        </w:rPr>
        <w:t>”</w:t>
      </w:r>
      <w:r w:rsidR="0024707C">
        <w:rPr>
          <w:rFonts w:eastAsiaTheme="minorEastAsia" w:hint="eastAsia"/>
        </w:rPr>
        <w:t xml:space="preserve">, </w:t>
      </w:r>
      <w:r w:rsidR="0024707C" w:rsidRPr="0024707C">
        <w:rPr>
          <w:rFonts w:eastAsiaTheme="minorEastAsia"/>
        </w:rPr>
        <w:t>Rohde &amp; Schwarz</w:t>
      </w:r>
      <w:r w:rsidR="0024707C">
        <w:rPr>
          <w:rFonts w:eastAsiaTheme="minorEastAsia" w:hint="eastAsia"/>
        </w:rPr>
        <w:t>, RAN5#103</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7FD47" w14:textId="77777777" w:rsidR="00156018" w:rsidRDefault="00156018" w:rsidP="00752C85">
      <w:pPr>
        <w:spacing w:before="120" w:after="120"/>
      </w:pPr>
      <w:r>
        <w:separator/>
      </w:r>
    </w:p>
    <w:p w14:paraId="660C7D68" w14:textId="77777777" w:rsidR="00156018" w:rsidRDefault="00156018" w:rsidP="00752C85">
      <w:pPr>
        <w:spacing w:before="120" w:after="120"/>
      </w:pPr>
    </w:p>
  </w:endnote>
  <w:endnote w:type="continuationSeparator" w:id="0">
    <w:p w14:paraId="4DD55AB3" w14:textId="77777777" w:rsidR="00156018" w:rsidRDefault="00156018" w:rsidP="00752C85">
      <w:pPr>
        <w:spacing w:before="120" w:after="120"/>
      </w:pPr>
      <w:r>
        <w:continuationSeparator/>
      </w:r>
    </w:p>
    <w:p w14:paraId="0D05744D" w14:textId="77777777" w:rsidR="00156018" w:rsidRDefault="0015601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94147" w14:textId="77777777" w:rsidR="00156018" w:rsidRDefault="00156018" w:rsidP="00752C85">
      <w:pPr>
        <w:spacing w:before="120" w:after="120"/>
      </w:pPr>
      <w:r>
        <w:separator/>
      </w:r>
    </w:p>
    <w:p w14:paraId="4B0A2319" w14:textId="77777777" w:rsidR="00156018" w:rsidRDefault="00156018" w:rsidP="00752C85">
      <w:pPr>
        <w:spacing w:before="120" w:after="120"/>
      </w:pPr>
    </w:p>
  </w:footnote>
  <w:footnote w:type="continuationSeparator" w:id="0">
    <w:p w14:paraId="6C5FCDB6" w14:textId="77777777" w:rsidR="00156018" w:rsidRDefault="00156018" w:rsidP="00752C85">
      <w:pPr>
        <w:spacing w:before="120" w:after="120"/>
      </w:pPr>
      <w:r>
        <w:continuationSeparator/>
      </w:r>
    </w:p>
    <w:p w14:paraId="3263B7AE" w14:textId="77777777" w:rsidR="00156018" w:rsidRDefault="00156018"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C41DC9"/>
    <w:multiLevelType w:val="hybridMultilevel"/>
    <w:tmpl w:val="544C8034"/>
    <w:lvl w:ilvl="0" w:tplc="C74C47F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2"/>
  </w:num>
  <w:num w:numId="2" w16cid:durableId="2061707154">
    <w:abstractNumId w:val="18"/>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2"/>
  </w:num>
  <w:num w:numId="5" w16cid:durableId="1034379993">
    <w:abstractNumId w:val="11"/>
  </w:num>
  <w:num w:numId="6" w16cid:durableId="45690955">
    <w:abstractNumId w:val="5"/>
  </w:num>
  <w:num w:numId="7" w16cid:durableId="2063601759">
    <w:abstractNumId w:val="16"/>
  </w:num>
  <w:num w:numId="8" w16cid:durableId="820997827">
    <w:abstractNumId w:val="23"/>
  </w:num>
  <w:num w:numId="9" w16cid:durableId="1274241398">
    <w:abstractNumId w:val="43"/>
  </w:num>
  <w:num w:numId="10" w16cid:durableId="521481304">
    <w:abstractNumId w:val="30"/>
  </w:num>
  <w:num w:numId="11" w16cid:durableId="964116271">
    <w:abstractNumId w:val="4"/>
  </w:num>
  <w:num w:numId="12" w16cid:durableId="1089734964">
    <w:abstractNumId w:val="40"/>
  </w:num>
  <w:num w:numId="13" w16cid:durableId="487064392">
    <w:abstractNumId w:val="31"/>
  </w:num>
  <w:num w:numId="14" w16cid:durableId="482087542">
    <w:abstractNumId w:val="21"/>
  </w:num>
  <w:num w:numId="15" w16cid:durableId="336269866">
    <w:abstractNumId w:val="28"/>
  </w:num>
  <w:num w:numId="16" w16cid:durableId="1203709393">
    <w:abstractNumId w:val="34"/>
  </w:num>
  <w:num w:numId="17" w16cid:durableId="1937444960">
    <w:abstractNumId w:val="9"/>
  </w:num>
  <w:num w:numId="18" w16cid:durableId="1684700192">
    <w:abstractNumId w:val="27"/>
  </w:num>
  <w:num w:numId="19" w16cid:durableId="1012607866">
    <w:abstractNumId w:val="25"/>
  </w:num>
  <w:num w:numId="20" w16cid:durableId="999424878">
    <w:abstractNumId w:val="0"/>
  </w:num>
  <w:num w:numId="21" w16cid:durableId="1136604159">
    <w:abstractNumId w:val="33"/>
  </w:num>
  <w:num w:numId="22" w16cid:durableId="1798909646">
    <w:abstractNumId w:val="41"/>
  </w:num>
  <w:num w:numId="23" w16cid:durableId="806901786">
    <w:abstractNumId w:val="15"/>
  </w:num>
  <w:num w:numId="24" w16cid:durableId="542521580">
    <w:abstractNumId w:val="17"/>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4"/>
  </w:num>
  <w:num w:numId="30" w16cid:durableId="775368972">
    <w:abstractNumId w:val="36"/>
  </w:num>
  <w:num w:numId="31" w16cid:durableId="1125654647">
    <w:abstractNumId w:val="39"/>
  </w:num>
  <w:num w:numId="32" w16cid:durableId="359666017">
    <w:abstractNumId w:val="14"/>
  </w:num>
  <w:num w:numId="33" w16cid:durableId="843478904">
    <w:abstractNumId w:val="19"/>
  </w:num>
  <w:num w:numId="34" w16cid:durableId="830146183">
    <w:abstractNumId w:val="3"/>
  </w:num>
  <w:num w:numId="35" w16cid:durableId="518548940">
    <w:abstractNumId w:val="6"/>
  </w:num>
  <w:num w:numId="36" w16cid:durableId="764543329">
    <w:abstractNumId w:val="13"/>
  </w:num>
  <w:num w:numId="37" w16cid:durableId="2028871484">
    <w:abstractNumId w:val="37"/>
  </w:num>
  <w:num w:numId="38" w16cid:durableId="447117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9"/>
  </w:num>
  <w:num w:numId="41" w16cid:durableId="903371797">
    <w:abstractNumId w:val="38"/>
  </w:num>
  <w:num w:numId="42" w16cid:durableId="730151711">
    <w:abstractNumId w:val="24"/>
  </w:num>
  <w:num w:numId="43" w16cid:durableId="1904487489">
    <w:abstractNumId w:val="7"/>
  </w:num>
  <w:num w:numId="44" w16cid:durableId="49767345">
    <w:abstractNumId w:val="20"/>
  </w:num>
  <w:num w:numId="45" w16cid:durableId="401368289">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4F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018"/>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07C"/>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BFF"/>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3F4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553"/>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1FD"/>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5E31"/>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828"/>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AE7"/>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48A"/>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AC5"/>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9F8"/>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35B"/>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078"/>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6"/>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37F"/>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3F41"/>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6FA8"/>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D7CA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06A2"/>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620"/>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30A"/>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8A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A86"/>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97BB3"/>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3BB"/>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06"/>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D2AE7"/>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26754</TotalTime>
  <Pages>2</Pages>
  <Words>436</Words>
  <Characters>2491</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325</cp:revision>
  <cp:lastPrinted>2007-04-23T23:59:00Z</cp:lastPrinted>
  <dcterms:created xsi:type="dcterms:W3CDTF">2021-01-20T00:58:00Z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